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35EF6" w14:textId="6EF33681" w:rsidR="001756BF" w:rsidRPr="0015034D" w:rsidRDefault="00601CAB" w:rsidP="00601CAB">
      <w:pPr>
        <w:jc w:val="both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 xml:space="preserve">Supplementary </w:t>
      </w:r>
      <w:r w:rsidR="0015034D" w:rsidRPr="003F3066">
        <w:rPr>
          <w:rFonts w:asciiTheme="majorHAnsi" w:eastAsia="Arial" w:hAnsiTheme="majorHAnsi" w:cstheme="majorHAnsi"/>
          <w:b/>
        </w:rPr>
        <w:t>Table 2</w:t>
      </w:r>
      <w:r w:rsidR="003F3066" w:rsidRPr="003F3066">
        <w:rPr>
          <w:rFonts w:asciiTheme="majorHAnsi" w:eastAsia="Arial" w:hAnsiTheme="majorHAnsi" w:cstheme="majorHAnsi"/>
          <w:b/>
        </w:rPr>
        <w:t>.</w:t>
      </w:r>
      <w:r w:rsidR="0015034D" w:rsidRPr="003F3066">
        <w:rPr>
          <w:rFonts w:asciiTheme="majorHAnsi" w:eastAsia="Arial" w:hAnsiTheme="majorHAnsi" w:cstheme="majorHAnsi"/>
          <w:b/>
        </w:rPr>
        <w:t xml:space="preserve"> PCAWG germline variant call</w:t>
      </w:r>
      <w:r w:rsidR="003F3066" w:rsidRPr="003F3066">
        <w:rPr>
          <w:rFonts w:asciiTheme="majorHAnsi" w:eastAsia="Arial" w:hAnsiTheme="majorHAnsi" w:cstheme="majorHAnsi"/>
          <w:b/>
        </w:rPr>
        <w:t>-</w:t>
      </w:r>
      <w:r w:rsidR="0015034D" w:rsidRPr="003F3066">
        <w:rPr>
          <w:rFonts w:asciiTheme="majorHAnsi" w:eastAsia="Arial" w:hAnsiTheme="majorHAnsi" w:cstheme="majorHAnsi"/>
          <w:b/>
        </w:rPr>
        <w:t>set.</w:t>
      </w:r>
      <w:r w:rsidR="0015034D" w:rsidRPr="003F3066">
        <w:rPr>
          <w:rFonts w:asciiTheme="majorHAnsi" w:eastAsia="Arial" w:hAnsiTheme="majorHAnsi" w:cstheme="majorHAnsi"/>
        </w:rPr>
        <w:t xml:space="preserve"> False </w:t>
      </w:r>
      <w:r w:rsidR="00524108">
        <w:rPr>
          <w:rFonts w:asciiTheme="majorHAnsi" w:eastAsia="Arial" w:hAnsiTheme="majorHAnsi" w:cstheme="majorHAnsi"/>
        </w:rPr>
        <w:t>discovery</w:t>
      </w:r>
      <w:r w:rsidR="0015034D" w:rsidRPr="003F3066">
        <w:rPr>
          <w:rFonts w:asciiTheme="majorHAnsi" w:eastAsia="Arial" w:hAnsiTheme="majorHAnsi" w:cstheme="majorHAnsi"/>
        </w:rPr>
        <w:t xml:space="preserve"> rate (F</w:t>
      </w:r>
      <w:r w:rsidR="00524108">
        <w:rPr>
          <w:rFonts w:asciiTheme="majorHAnsi" w:eastAsia="Arial" w:hAnsiTheme="majorHAnsi" w:cstheme="majorHAnsi"/>
        </w:rPr>
        <w:t>D</w:t>
      </w:r>
      <w:r w:rsidR="0015034D" w:rsidRPr="003F3066">
        <w:rPr>
          <w:rFonts w:asciiTheme="majorHAnsi" w:eastAsia="Arial" w:hAnsiTheme="majorHAnsi" w:cstheme="majorHAnsi"/>
        </w:rPr>
        <w:t>R) estimates</w:t>
      </w:r>
      <w:r w:rsidR="00524108">
        <w:rPr>
          <w:rFonts w:asciiTheme="majorHAnsi" w:eastAsia="Arial" w:hAnsiTheme="majorHAnsi" w:cstheme="majorHAnsi"/>
        </w:rPr>
        <w:t xml:space="preserve"> are defined as defined as FP/(FP+TP), where FP is the number of false positives and TP the number of true positives. Estimates</w:t>
      </w:r>
      <w:r w:rsidR="0015034D" w:rsidRPr="003F3066">
        <w:rPr>
          <w:rFonts w:asciiTheme="majorHAnsi" w:eastAsia="Arial" w:hAnsiTheme="majorHAnsi" w:cstheme="majorHAnsi"/>
        </w:rPr>
        <w:t xml:space="preserve"> of the germline variant sites list are based on ultra-deep resequencing of randomly picked candidate ge</w:t>
      </w:r>
      <w:bookmarkStart w:id="0" w:name="_GoBack"/>
      <w:bookmarkEnd w:id="0"/>
      <w:r w:rsidR="0015034D" w:rsidRPr="003F3066">
        <w:rPr>
          <w:rFonts w:asciiTheme="majorHAnsi" w:eastAsia="Arial" w:hAnsiTheme="majorHAnsi" w:cstheme="majorHAnsi"/>
        </w:rPr>
        <w:t xml:space="preserve">rmline variant sites in </w:t>
      </w:r>
      <w:r w:rsidR="00280AB3">
        <w:rPr>
          <w:rFonts w:asciiTheme="majorHAnsi" w:eastAsia="Arial" w:hAnsiTheme="majorHAnsi" w:cstheme="majorHAnsi"/>
        </w:rPr>
        <w:t>n=</w:t>
      </w:r>
      <w:r w:rsidR="0015034D" w:rsidRPr="003F3066">
        <w:rPr>
          <w:rFonts w:asciiTheme="majorHAnsi" w:eastAsia="Arial" w:hAnsiTheme="majorHAnsi" w:cstheme="majorHAnsi"/>
        </w:rPr>
        <w:t>48 PCAWG donors using custom sequence capture</w:t>
      </w:r>
      <w:r w:rsidR="0015034D" w:rsidRPr="003F3066">
        <w:rPr>
          <w:rFonts w:asciiTheme="majorHAnsi" w:eastAsia="Arial" w:hAnsiTheme="majorHAnsi" w:cstheme="majorHAnsi"/>
          <w:vertAlign w:val="superscript"/>
        </w:rPr>
        <w:t>#</w:t>
      </w:r>
      <w:r w:rsidR="0015034D" w:rsidRPr="003F3066">
        <w:rPr>
          <w:rFonts w:asciiTheme="majorHAnsi" w:eastAsia="Arial" w:hAnsiTheme="majorHAnsi" w:cstheme="majorHAnsi"/>
        </w:rPr>
        <w:t xml:space="preserve"> for SNPs and indels; intensity rank sum (IRS)</w:t>
      </w:r>
      <w:hyperlink r:id="rId4">
        <w:r w:rsidR="0015034D" w:rsidRPr="003F3066">
          <w:rPr>
            <w:rFonts w:asciiTheme="majorHAnsi" w:eastAsia="Arial" w:hAnsiTheme="majorHAnsi" w:cstheme="majorHAnsi"/>
            <w:vertAlign w:val="superscript"/>
          </w:rPr>
          <w:t>23</w:t>
        </w:r>
      </w:hyperlink>
      <w:r w:rsidR="0015034D" w:rsidRPr="003F3066">
        <w:rPr>
          <w:rFonts w:asciiTheme="majorHAnsi" w:eastAsia="Arial" w:hAnsiTheme="majorHAnsi" w:cstheme="majorHAnsi"/>
        </w:rPr>
        <w:t xml:space="preserve"> testing on the basis of Genome-Wide Human SNP Array 6.0 datasets available for a subset (</w:t>
      </w:r>
      <w:r w:rsidR="0015034D" w:rsidRPr="003F3066">
        <w:rPr>
          <w:rFonts w:asciiTheme="majorHAnsi" w:eastAsia="Arial" w:hAnsiTheme="majorHAnsi" w:cstheme="majorHAnsi"/>
          <w:i/>
        </w:rPr>
        <w:t>N</w:t>
      </w:r>
      <w:r w:rsidR="0015034D" w:rsidRPr="003F3066">
        <w:rPr>
          <w:rFonts w:asciiTheme="majorHAnsi" w:eastAsia="Arial" w:hAnsiTheme="majorHAnsi" w:cstheme="majorHAnsi"/>
        </w:rPr>
        <w:t xml:space="preserve">=787) of PCAWG normal tissue samples* for SVs; and mobile element insertions, including </w:t>
      </w:r>
      <w:proofErr w:type="spellStart"/>
      <w:r w:rsidR="0015034D" w:rsidRPr="003F3066">
        <w:rPr>
          <w:rFonts w:asciiTheme="majorHAnsi" w:eastAsia="Arial" w:hAnsiTheme="majorHAnsi" w:cstheme="majorHAnsi"/>
        </w:rPr>
        <w:t>Alu</w:t>
      </w:r>
      <w:proofErr w:type="spellEnd"/>
      <w:r w:rsidR="0015034D" w:rsidRPr="003F3066">
        <w:rPr>
          <w:rFonts w:asciiTheme="majorHAnsi" w:eastAsia="Arial" w:hAnsiTheme="majorHAnsi" w:cstheme="majorHAnsi"/>
        </w:rPr>
        <w:t xml:space="preserve">, L1, and SVA were validated through Oxford Nanopore sequencing data available for one PCAWG normal tissue sample and one cell line derived from normal blood**. 798 variant sites within HLA regions (exons of </w:t>
      </w:r>
      <w:r w:rsidR="0015034D" w:rsidRPr="003F3066">
        <w:rPr>
          <w:rFonts w:asciiTheme="majorHAnsi" w:eastAsia="Arial" w:hAnsiTheme="majorHAnsi" w:cstheme="majorHAnsi"/>
          <w:i/>
        </w:rPr>
        <w:t>HLA-A, -B, -C, -DPA1, -DPB1, -DQA1, -DQB1, -DRB1</w:t>
      </w:r>
      <w:r w:rsidR="0015034D" w:rsidRPr="003F3066">
        <w:rPr>
          <w:rFonts w:asciiTheme="majorHAnsi" w:eastAsia="Arial" w:hAnsiTheme="majorHAnsi" w:cstheme="majorHAnsi"/>
        </w:rPr>
        <w:t xml:space="preserve">), median size of 1bp (median kb per individual: 0.320) were separately genotyped. </w:t>
      </w:r>
      <w:r w:rsidR="0015034D" w:rsidRPr="003F3066">
        <w:rPr>
          <w:rFonts w:asciiTheme="majorHAnsi" w:eastAsia="Arial" w:hAnsiTheme="majorHAnsi" w:cstheme="majorHAnsi"/>
          <w:i/>
        </w:rPr>
        <w:t>NA</w:t>
      </w:r>
      <w:r w:rsidR="0015034D" w:rsidRPr="003F3066">
        <w:rPr>
          <w:rFonts w:asciiTheme="majorHAnsi" w:eastAsia="Arial" w:hAnsiTheme="majorHAnsi" w:cstheme="majorHAnsi"/>
        </w:rPr>
        <w:t>, not assessed.</w:t>
      </w:r>
    </w:p>
    <w:p w14:paraId="2D8EF0C4" w14:textId="77777777" w:rsidR="001756BF" w:rsidRPr="003F3066" w:rsidRDefault="0015034D">
      <w:pPr>
        <w:jc w:val="both"/>
        <w:rPr>
          <w:rFonts w:asciiTheme="majorHAnsi" w:eastAsia="Arial" w:hAnsiTheme="majorHAnsi" w:cstheme="majorHAnsi"/>
          <w:b/>
        </w:rPr>
      </w:pPr>
      <w:r w:rsidRPr="003F3066">
        <w:rPr>
          <w:rFonts w:asciiTheme="majorHAnsi" w:eastAsia="Arial" w:hAnsiTheme="majorHAnsi" w:cstheme="majorHAnsi"/>
          <w:b/>
        </w:rPr>
        <w:t xml:space="preserve"> </w:t>
      </w:r>
    </w:p>
    <w:tbl>
      <w:tblPr>
        <w:tblStyle w:val="a"/>
        <w:tblW w:w="83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25"/>
        <w:gridCol w:w="1620"/>
        <w:gridCol w:w="1125"/>
        <w:gridCol w:w="1770"/>
        <w:gridCol w:w="1230"/>
      </w:tblGrid>
      <w:tr w:rsidR="001756BF" w:rsidRPr="003F3066" w14:paraId="79DA75E2" w14:textId="77777777" w:rsidTr="003F3066">
        <w:trPr>
          <w:trHeight w:val="740"/>
        </w:trPr>
        <w:tc>
          <w:tcPr>
            <w:tcW w:w="2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74A2C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Germline variant</w:t>
            </w:r>
          </w:p>
          <w:p w14:paraId="15A551F4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class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5BA90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Number of sites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2CD46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Median size (</w:t>
            </w:r>
            <w:proofErr w:type="spellStart"/>
            <w:r w:rsidRPr="003F3066">
              <w:rPr>
                <w:rFonts w:asciiTheme="majorHAnsi" w:eastAsia="Arial" w:hAnsiTheme="majorHAnsi" w:cstheme="majorHAnsi"/>
                <w:b/>
              </w:rPr>
              <w:t>bp</w:t>
            </w:r>
            <w:proofErr w:type="spellEnd"/>
            <w:r w:rsidRPr="003F3066">
              <w:rPr>
                <w:rFonts w:asciiTheme="majorHAnsi" w:eastAsia="Arial" w:hAnsiTheme="majorHAnsi" w:cstheme="majorHAnsi"/>
                <w:b/>
              </w:rPr>
              <w:t>)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9E1A8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 xml:space="preserve">Median </w:t>
            </w:r>
            <w:proofErr w:type="spellStart"/>
            <w:r w:rsidRPr="003F3066">
              <w:rPr>
                <w:rFonts w:asciiTheme="majorHAnsi" w:eastAsia="Arial" w:hAnsiTheme="majorHAnsi" w:cstheme="majorHAnsi"/>
                <w:b/>
              </w:rPr>
              <w:t>kbp</w:t>
            </w:r>
            <w:proofErr w:type="spellEnd"/>
          </w:p>
          <w:p w14:paraId="5732B1BD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per individual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972FB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Site</w:t>
            </w:r>
          </w:p>
          <w:p w14:paraId="071CE06D" w14:textId="616C004E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F</w:t>
            </w:r>
            <w:r w:rsidR="00524108">
              <w:rPr>
                <w:rFonts w:asciiTheme="majorHAnsi" w:eastAsia="Arial" w:hAnsiTheme="majorHAnsi" w:cstheme="majorHAnsi"/>
                <w:b/>
              </w:rPr>
              <w:t>D</w:t>
            </w:r>
            <w:r w:rsidRPr="003F3066">
              <w:rPr>
                <w:rFonts w:asciiTheme="majorHAnsi" w:eastAsia="Arial" w:hAnsiTheme="majorHAnsi" w:cstheme="majorHAnsi"/>
                <w:b/>
              </w:rPr>
              <w:t>R (%)</w:t>
            </w:r>
          </w:p>
        </w:tc>
      </w:tr>
      <w:tr w:rsidR="001756BF" w:rsidRPr="003F3066" w14:paraId="7FE2ECE1" w14:textId="77777777" w:rsidTr="003F3066">
        <w:trPr>
          <w:trHeight w:val="52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95976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proofErr w:type="spellStart"/>
            <w:r w:rsidRPr="003F3066">
              <w:rPr>
                <w:rFonts w:asciiTheme="majorHAnsi" w:eastAsia="Arial" w:hAnsiTheme="majorHAnsi" w:cstheme="majorHAnsi"/>
              </w:rPr>
              <w:t>Biallelic</w:t>
            </w:r>
            <w:proofErr w:type="spellEnd"/>
            <w:r w:rsidRPr="003F3066">
              <w:rPr>
                <w:rFonts w:asciiTheme="majorHAnsi" w:eastAsia="Arial" w:hAnsiTheme="majorHAnsi" w:cstheme="majorHAnsi"/>
              </w:rPr>
              <w:t xml:space="preserve"> SNVs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9CF2C" w14:textId="77777777" w:rsidR="001756BF" w:rsidRPr="003F3066" w:rsidRDefault="0015034D" w:rsidP="003F3066">
            <w:pPr>
              <w:ind w:left="-2540" w:firstLine="264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80,085,108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D9385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10233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3,536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E30CD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vertAlign w:val="superscript"/>
              </w:rPr>
            </w:pPr>
            <w:r w:rsidRPr="003F3066">
              <w:rPr>
                <w:rFonts w:asciiTheme="majorHAnsi" w:eastAsia="Arial" w:hAnsiTheme="majorHAnsi" w:cstheme="majorHAnsi"/>
              </w:rPr>
              <w:t>0.43</w:t>
            </w:r>
            <w:r w:rsidRPr="003F3066">
              <w:rPr>
                <w:rFonts w:asciiTheme="majorHAnsi" w:eastAsia="Arial" w:hAnsiTheme="majorHAnsi" w:cstheme="majorHAnsi"/>
                <w:vertAlign w:val="superscript"/>
              </w:rPr>
              <w:t>#</w:t>
            </w:r>
          </w:p>
        </w:tc>
      </w:tr>
      <w:tr w:rsidR="001756BF" w:rsidRPr="003F3066" w14:paraId="69CD69AA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66DB9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proofErr w:type="spellStart"/>
            <w:r w:rsidRPr="003F3066">
              <w:rPr>
                <w:rFonts w:asciiTheme="majorHAnsi" w:eastAsia="Arial" w:hAnsiTheme="majorHAnsi" w:cstheme="majorHAnsi"/>
              </w:rPr>
              <w:t>Biallelic</w:t>
            </w:r>
            <w:proofErr w:type="spellEnd"/>
            <w:r w:rsidRPr="003F3066">
              <w:rPr>
                <w:rFonts w:asciiTheme="majorHAnsi" w:eastAsia="Arial" w:hAnsiTheme="majorHAnsi" w:cstheme="majorHAnsi"/>
              </w:rPr>
              <w:t xml:space="preserve"> indels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C20F4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5,888,176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192D2C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6C6A0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789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ED990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vertAlign w:val="superscript"/>
              </w:rPr>
            </w:pPr>
            <w:r w:rsidRPr="003F3066">
              <w:rPr>
                <w:rFonts w:asciiTheme="majorHAnsi" w:eastAsia="Arial" w:hAnsiTheme="majorHAnsi" w:cstheme="majorHAnsi"/>
              </w:rPr>
              <w:t>0.46</w:t>
            </w:r>
            <w:r w:rsidRPr="003F3066">
              <w:rPr>
                <w:rFonts w:asciiTheme="majorHAnsi" w:eastAsia="Arial" w:hAnsiTheme="majorHAnsi" w:cstheme="majorHAnsi"/>
                <w:vertAlign w:val="superscript"/>
              </w:rPr>
              <w:t>#</w:t>
            </w:r>
          </w:p>
        </w:tc>
      </w:tr>
      <w:tr w:rsidR="001756BF" w:rsidRPr="003F3066" w14:paraId="26C71918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5B7E72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Multiallelic short variants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E8D2B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1,789,419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A7579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98E68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689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8F189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vertAlign w:val="superscript"/>
              </w:rPr>
            </w:pPr>
            <w:r w:rsidRPr="003F3066">
              <w:rPr>
                <w:rFonts w:asciiTheme="majorHAnsi" w:eastAsia="Arial" w:hAnsiTheme="majorHAnsi" w:cstheme="majorHAnsi"/>
              </w:rPr>
              <w:t>1.17</w:t>
            </w:r>
            <w:r w:rsidRPr="003F3066">
              <w:rPr>
                <w:rFonts w:asciiTheme="majorHAnsi" w:eastAsia="Arial" w:hAnsiTheme="majorHAnsi" w:cstheme="majorHAnsi"/>
                <w:vertAlign w:val="superscript"/>
              </w:rPr>
              <w:t>#</w:t>
            </w:r>
          </w:p>
        </w:tc>
      </w:tr>
      <w:tr w:rsidR="001756BF" w:rsidRPr="003F3066" w14:paraId="78339CC2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A7F2B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proofErr w:type="spellStart"/>
            <w:r w:rsidRPr="003F3066">
              <w:rPr>
                <w:rFonts w:asciiTheme="majorHAnsi" w:eastAsia="Arial Unicode MS" w:hAnsiTheme="majorHAnsi" w:cstheme="majorHAnsi"/>
              </w:rPr>
              <w:t>Biallelic</w:t>
            </w:r>
            <w:proofErr w:type="spellEnd"/>
            <w:r w:rsidRPr="003F3066">
              <w:rPr>
                <w:rFonts w:asciiTheme="majorHAnsi" w:eastAsia="Arial Unicode MS" w:hAnsiTheme="majorHAnsi" w:cstheme="majorHAnsi"/>
              </w:rPr>
              <w:t xml:space="preserve"> deletions ≥50bp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D591A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29,492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03B66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2,743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382C2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2,805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C29FE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4.88*</w:t>
            </w:r>
          </w:p>
        </w:tc>
      </w:tr>
      <w:tr w:rsidR="001756BF" w:rsidRPr="003F3066" w14:paraId="31506939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1B41D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proofErr w:type="spellStart"/>
            <w:r w:rsidRPr="003F3066">
              <w:rPr>
                <w:rFonts w:asciiTheme="majorHAnsi" w:eastAsia="Arial" w:hAnsiTheme="majorHAnsi" w:cstheme="majorHAnsi"/>
                <w:i/>
              </w:rPr>
              <w:t>Alu</w:t>
            </w:r>
            <w:proofErr w:type="spellEnd"/>
            <w:r w:rsidRPr="003F3066">
              <w:rPr>
                <w:rFonts w:asciiTheme="majorHAnsi" w:eastAsia="Arial" w:hAnsiTheme="majorHAnsi" w:cstheme="majorHAnsi"/>
              </w:rPr>
              <w:t xml:space="preserve"> insertions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79D45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22,000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926BA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281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F6C10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369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16805" w14:textId="08FBF6F4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6.09**</w:t>
            </w:r>
          </w:p>
        </w:tc>
      </w:tr>
      <w:tr w:rsidR="001756BF" w:rsidRPr="003F3066" w14:paraId="7E1581A7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18EA3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L1 insertions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A08BE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4,302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E0883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1,593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958DE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538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2F6DF" w14:textId="453DB5D3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2.15**</w:t>
            </w:r>
          </w:p>
        </w:tc>
      </w:tr>
      <w:tr w:rsidR="001756BF" w:rsidRPr="003F3066" w14:paraId="69FFD12C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BF02A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SVA insertions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92A17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927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07BFC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1,309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16543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107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698C7" w14:textId="6B75288E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0.00**</w:t>
            </w:r>
          </w:p>
        </w:tc>
      </w:tr>
      <w:tr w:rsidR="001756BF" w:rsidRPr="003F3066" w14:paraId="6954087C" w14:textId="77777777" w:rsidTr="003F3066">
        <w:trPr>
          <w:trHeight w:val="500"/>
        </w:trPr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87EBF" w14:textId="77777777" w:rsidR="001756BF" w:rsidRPr="003F3066" w:rsidRDefault="0015034D" w:rsidP="003F3066">
            <w:pPr>
              <w:ind w:left="100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ERV insertions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31F3B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1FCF7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i/>
              </w:rPr>
            </w:pPr>
            <w:r w:rsidRPr="003F3066">
              <w:rPr>
                <w:rFonts w:asciiTheme="majorHAnsi" w:eastAsia="Arial" w:hAnsiTheme="majorHAnsi" w:cstheme="majorHAnsi"/>
                <w:i/>
              </w:rPr>
              <w:t>NA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26419" w14:textId="77777777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  <w:i/>
              </w:rPr>
            </w:pPr>
            <w:r w:rsidRPr="003F3066">
              <w:rPr>
                <w:rFonts w:asciiTheme="majorHAnsi" w:eastAsia="Arial" w:hAnsiTheme="majorHAnsi" w:cstheme="majorHAnsi"/>
                <w:i/>
              </w:rPr>
              <w:t>NA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70128" w14:textId="08A1C5AD" w:rsidR="001756BF" w:rsidRPr="003F3066" w:rsidRDefault="0015034D" w:rsidP="003F3066">
            <w:pPr>
              <w:ind w:left="100"/>
              <w:jc w:val="center"/>
              <w:rPr>
                <w:rFonts w:asciiTheme="majorHAnsi" w:eastAsia="Arial" w:hAnsiTheme="majorHAnsi" w:cstheme="majorHAnsi"/>
              </w:rPr>
            </w:pPr>
            <w:r w:rsidRPr="003F3066">
              <w:rPr>
                <w:rFonts w:asciiTheme="majorHAnsi" w:eastAsia="Arial" w:hAnsiTheme="majorHAnsi" w:cstheme="majorHAnsi"/>
              </w:rPr>
              <w:t>NA</w:t>
            </w:r>
          </w:p>
        </w:tc>
      </w:tr>
      <w:tr w:rsidR="003F3066" w:rsidRPr="003F3066" w14:paraId="6C728F19" w14:textId="77777777" w:rsidTr="003F3066">
        <w:trPr>
          <w:trHeight w:val="500"/>
        </w:trPr>
        <w:tc>
          <w:tcPr>
            <w:tcW w:w="262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385DE" w14:textId="6DE39B73" w:rsidR="003F3066" w:rsidRPr="003F3066" w:rsidRDefault="003F3066" w:rsidP="003F3066">
            <w:pPr>
              <w:ind w:left="100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36C92" w14:textId="68FB9F25" w:rsidR="003F3066" w:rsidRPr="003F3066" w:rsidRDefault="003F3066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3F3066">
              <w:rPr>
                <w:rFonts w:asciiTheme="majorHAnsi" w:eastAsia="Arial" w:hAnsiTheme="majorHAnsi" w:cstheme="majorHAnsi"/>
                <w:b/>
              </w:rPr>
              <w:t>87,816,050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8C520" w14:textId="77777777" w:rsidR="003F3066" w:rsidRPr="003F3066" w:rsidRDefault="003F3066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  <w:i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F3D48" w14:textId="77777777" w:rsidR="003F3066" w:rsidRPr="003F3066" w:rsidRDefault="003F3066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  <w:i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ED948" w14:textId="77777777" w:rsidR="003F3066" w:rsidRPr="003F3066" w:rsidRDefault="003F3066" w:rsidP="003F3066">
            <w:pPr>
              <w:ind w:left="100"/>
              <w:jc w:val="center"/>
              <w:rPr>
                <w:rFonts w:asciiTheme="majorHAnsi" w:eastAsia="Arial" w:hAnsiTheme="majorHAnsi" w:cstheme="majorHAnsi"/>
                <w:b/>
              </w:rPr>
            </w:pPr>
          </w:p>
        </w:tc>
      </w:tr>
    </w:tbl>
    <w:p w14:paraId="57D67CA6" w14:textId="1815449B" w:rsidR="001756BF" w:rsidRPr="003F3066" w:rsidRDefault="0015034D">
      <w:pPr>
        <w:tabs>
          <w:tab w:val="right" w:pos="4140"/>
        </w:tabs>
        <w:rPr>
          <w:rFonts w:asciiTheme="majorHAnsi" w:eastAsia="Arial" w:hAnsiTheme="majorHAnsi" w:cstheme="majorHAnsi"/>
          <w:b/>
        </w:rPr>
      </w:pPr>
      <w:r w:rsidRPr="003F3066">
        <w:rPr>
          <w:rFonts w:asciiTheme="majorHAnsi" w:eastAsia="Arial" w:hAnsiTheme="majorHAnsi" w:cstheme="majorHAnsi"/>
          <w:b/>
        </w:rPr>
        <w:t xml:space="preserve">  </w:t>
      </w:r>
    </w:p>
    <w:sectPr w:rsidR="001756BF" w:rsidRPr="003F306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6BF"/>
    <w:rsid w:val="0015034D"/>
    <w:rsid w:val="001756BF"/>
    <w:rsid w:val="00280AB3"/>
    <w:rsid w:val="003F3066"/>
    <w:rsid w:val="00524108"/>
    <w:rsid w:val="0060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19191F"/>
  <w15:docId w15:val="{D050FA5A-E481-C948-A0F7-9BB2B314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66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6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perpile.com/c/olkLab/x0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</cp:lastModifiedBy>
  <cp:revision>6</cp:revision>
  <dcterms:created xsi:type="dcterms:W3CDTF">2019-08-09T11:24:00Z</dcterms:created>
  <dcterms:modified xsi:type="dcterms:W3CDTF">2019-10-25T09:15:00Z</dcterms:modified>
</cp:coreProperties>
</file>